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木垒县党政电视会议系统音视频矩阵“双备份”改造项目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木垒县县委办公室本级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木垒县县委办公室本级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冀金明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更好落实党政专用电视会议系统安全保密、畅通及时的工作要求，确保中央、自治区、州、县党委政令畅通、高效传达，根据（昌专通发〔2023〕1号）文件要求木垒县办公室开展党政专用电视会议系统音视频矩阵“双备份”改造工作。该项目是在现有党政专用电视会议系统的音视频矩阵核心设备的基础上，建设一套备份音视频矩阵设备，实现党政专用电视会议系统在主用设备出现故障时，能快速切换至备用设备信号，确保党政专用电视会议系统的稳定可靠性。</w:t>
        <w:br/>
        <w:t xml:space="preserve">    2.项目主要内容</w:t>
        <w:br/>
        <w:t>根据（昌专通发〔2023〕1号）文件木垒县委办公室开展党政专用电视会议系统音视频矩阵“双备份”改造工作，资金主要用于购买备用党政专用电视会议系统音视频矩阵及配套设备、机房及会场线路布放、所需备件材料，实现党政专用电视会议系统在主用设备出现故障时，能快速切换至备用设备信号，确保党政专用电视会议系统的稳定可靠性。</w:t>
        <w:br/>
        <w:t xml:space="preserve">    3.项目实施情况</w:t>
        <w:br/>
        <w:t>木垒县委办公室开展党政专用电视会议系统音视频矩阵“双备份”改造项目自2023年4月3日开工，2023年4月15日竣工，2023年5月13日验收合格，目前运行一切正常。通过本项目的实施，有效解决了因设备损坏造成视频会议无法继续召开的问题，更好落实党政专用电视会议系统安全保密、畅通及时的工作要求，确保中央、自治区、州、县党委政令畅通、高效传达。</w:t>
        <w:br/>
        <w:t>4.资金投入和使用情况</w:t>
        <w:br/>
        <w:t>木垒县委办公室开展党政专用电视会议系统视频矩阵“双备份”改造项目于2024年2月23日县财政局木财预字[2024]11号安排资金为73.8865万元，为本级财政资金，实际到位73.8865万元，资金到位率100%，实际执行73.8865万元，执行率100%，资金落实到位，资金主要用于建设一套备份音视频矩阵设备，实现党政专用电视会议系统在主用设备出现故障时，能快速切换至备用设备信号，确保党政专用电视会议系统的稳定可靠性。为确保项目资金的安全有效使用、安全运行，提高资金的使用效率，我单位严格按照木垒县委办公室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木垒县办公室开展党政专用电视会议系统音视频矩阵“双备份”改造项目是为了实现党政专用电视会议系统在主用设备出现故障时，能快速切换至备用设备信号，确保党政专用电视会议系统的稳定可靠性。通过该项目实施，更好落实党政专用电视会议系统安全保密、畅通及时的工作要求，确保中央、自治区、州、县党委政令畅通、高效传达。</w:t>
        <w:br/>
        <w:t>2.阶段性目标</w:t>
        <w:br/>
        <w:t>（1）2023年2月15日前完成项目建设招标工作。</w:t>
        <w:br/>
        <w:t>（2）2023年3月22日前完成投标工作</w:t>
        <w:br/>
        <w:t>（3）2023年4月3日开工，2023年4月7日前完成项目建设施工的视频备份改造工作。</w:t>
        <w:br/>
        <w:t>（4）2023年4月7日完成视频数据割接工作。</w:t>
        <w:br/>
        <w:t>（5）2023年4月8日至4月11日完成项目建设的音频备份改造工作。</w:t>
        <w:br/>
        <w:t>（6）2023年4月12日完成视音频数据割接工作。</w:t>
        <w:br/>
        <w:t>（7）2023年4月15日竣工，2023年5月13日完成项目验收。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木垒县办公室开展党政专用电视会议系统音视频矩阵“双备份”改造项目资金进行绩效评价，衡量项目资金的“产出”、“成本”、“效益”，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 xml:space="preserve">    2.绩效评价对象</w:t>
        <w:br/>
        <w:t>此次我单位根据《财政支出绩效评价管理暂行办法》（财预〔2020〕10号）文件要求实施评价工作，本次评价对象为木垒县委办公室开展党政专用电视会议系统音视频矩阵“双备份”改造项目,评价核心为项目决策、过程管理、项目产出、项目成本、项目效益。</w:t>
        <w:br/>
        <w:t xml:space="preserve">    3.绩效评价范围</w:t>
        <w:br/>
        <w:t xml:space="preserve">    本次评价主要对木垒县委办公室开展党政专用电视会议系统音视频矩阵“双备份”改造项目的工作完成情况、完成效果及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(5)昌专通发〔2023〕1号文件。</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赵亮为评价小组组长，主要负责工作安排，对项目策划和监督，全面负责项目绩效评价报告的最终质量，对评估人员出具的最终报告质量进行复核，确保评估结果的客观性；</w:t>
        <w:br/>
        <w:t>孙茂根为副组长，主要负责报告的审核、指导；</w:t>
        <w:br/>
        <w:t>吴强为组员，负责资料、数据整理，编制报告。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在现有党政专用电视会议系统的音视频矩阵核心设备的基础上，建设一套备份音视频矩阵设备，实现党政专用电视会议系统在主用设备出现故障时，能快速切换至备用设备信号，确保党政专用电视会议系统的稳定可靠性。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项目决策类指标共设置6个，满分指标3个，得分率100%；</w:t>
        <w:br/>
        <w:t>过程管理类指标共设置5个，满分指标2个，得分率100%；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项目决策类指标由3个二级指标和6个三级指标构成，权重分15分，实际得分15分。</w:t>
        <w:br/>
        <w:t>1.立项依据充分性</w:t>
        <w:br/>
        <w:t>（1）自治区财政厅《自治区财政支出绩效评价管理暂行办法》（新财预〔2018〕189号）；</w:t>
        <w:br/>
        <w:t>（2）项目立项依据昌专通发〔2023〕1号；</w:t>
        <w:br/>
        <w:t>综上所述，本指标满分为3分，根据评分标准得3分，本项目立项依据充分。</w:t>
        <w:br/>
        <w:t>2.立项程序规范性</w:t>
        <w:br/>
        <w:t>（1）项目立项程序：提报项目建议书、申请立项过程等均按照立项程序的相关规定进行；</w:t>
        <w:br/>
        <w:t>（2）审批文件、材料：本项目审批文件有：昌专通发〔2023〕1号，审批文件及材料齐全；</w:t>
        <w:br/>
        <w:t>（3）项目事前工作：本项目已经过必要的可行性研究、专家论证、风险评估、绩效评估、集体决策。</w:t>
        <w:br/>
        <w:t>综上所述，本指标满分为2分，根据评分标准得2分，本项目立项程序规范。</w:t>
        <w:br/>
        <w:t>3.绩效目标合理性</w:t>
        <w:br/>
        <w:t>木垒县党政电视会议系统音视频矩阵“双备份”改造项目项目已设立项目绩效目标，具体内容为“在现有党政专用电视会议系统的音视频矩阵核心设备的基础上，建设一套备份音视频矩阵设备，实现党政专用电视会议系统在主用设备出现故障时，能快速切换至备用设备信号，确保党政专用电视会议系统的稳定可靠性。”，与采购备份音视频矩阵设备数量1套具有相关性，绩效目标与实际工作内容一致，本项目按照绩效目标完成了数量指标、质量指标、时效指标、成本指标，有效保障了因设备损坏造成视频会议无法继续召开的问题，更好落实党政专用电视会议系统安全保密、畅通及时的工作要求，确保中央、自治区、州、县党委政令畅通、高效传达。项目的预期产出效益和效果也均能符合正常的业绩水平，并且与预算确定的项目投资额或资金量相匹配。</w:t>
        <w:br/>
        <w:t>综上所述，本指标满分为3分，根据评分标准得3分，本项目绩效目标设置合理。</w:t>
        <w:br/>
        <w:t>4.绩效指标明确性</w:t>
        <w:br/>
        <w:t>木垒县党政电视会议系统音视频矩阵“双备份”改造项目将项目绩效目标细化分解为具体的绩效指标，一级指标共3条，二级指标共5条，三级指标共7条，其中定量指标数量共6条，指标量化率85.71%，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本项目预算编制参照《项目相关文件测算标准》得出，项目预算编制根据项目内容进行计算，预算数经过会议确定，预算内容与项目内容无偏差，预算编制较科学。本项目预算额度测算依据充分，参照标准编制，预算确定资金量与实际工作任务相匹配。</w:t>
        <w:br/>
        <w:t>综上所述，本指标满分为3分，根据评分标准3分，本项目预算编制科学。</w:t>
        <w:br/>
        <w:t>6.资金分配合理性</w:t>
        <w:br/>
        <w:t>本项目预算资金分配以木财预字[2024]11号为依据进行资金分配，预算资金分配依据充分。项目资金分配额度无偏低或偏高情况，分配额度合理。根据木财预字[2024]11号文件显示，本项目实际到位资金73.8865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本项目预算资金为73.89万元，其中：自治县财政安排资金73.89万元，其他资金0万元，实际到位资金73.89万元，资金到位率=（实际到位资金/预算资金）×100.00%=100%。得分=资金到位率*分值=100.00%*3=3分。</w:t>
        <w:br/>
        <w:t>综上所述，本指标满分为3分，根据评分标准得3分，本项目资金落实到位。</w:t>
        <w:br/>
        <w:t>2.预算执行率</w:t>
        <w:br/>
        <w:t>本项目年初预算数73.89万元，全年预算数73.89万元，全年执行数73.89万元，预算执行率=（实际支出资金/实际到位资金）×100.00%=100%。得分=预算执行率*分值=100%*3=3分。</w:t>
        <w:br/>
        <w:t>综上所述，本指标满分为3分，根据评分标准得3分，本项目预算按计划执行。</w:t>
        <w:br/>
        <w:t>3.资金使用合规性：</w:t>
        <w:br/>
        <w:t>3.1本项目资金使用符合、财务管理制度以及有关专项资金管理办法的规定；</w:t>
        <w:br/>
        <w:t>3.2资金的拨付严格按照县委办公室单位资金拨付审批程序进行：由专通局干部提交专通局局长申请到办公室分管领导，经班子会审批后提交到木垒县财政局。项目资金拨付手续齐全，资金拨付手续有：发票、中标通知书、合同、验收表。</w:t>
        <w:br/>
        <w:t>3.3本项目资金合同规定的用途为：用于木垒县委办公室开展党政专用电视会议系统音视频矩阵“双备份”改造项目开支。符合项目预算批复及合同规定的用途；</w:t>
        <w:br/>
        <w:t>3.4项目资金截至2024年12月31日已拨付至100%，过程不存在截留、挤占、挪用、虚列支出等情况。</w:t>
        <w:br/>
        <w:t>综上所述，本指标满分为3分，根据评分标准得3分，本项目资金使用合规。</w:t>
        <w:br/>
        <w:t>4.管理制度健全性</w:t>
        <w:br/>
        <w:t>4.1本项目已制定《木垒县委办财务管理制度》、《木垒县委办项目业务管理制度》，管理制度健全。</w:t>
        <w:br/>
        <w:t>4.2本项目财务及业务管理制度符合《中华人民共和国政府采购法》、《中华人民共和国会计法》等相关法律法规，财务和业务管理制度已经过单位审批通过，确保了各项制度的合法合规性及完整性。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5.3项目合同书、验收报告等资料齐全并已及时归档；</w:t>
        <w:br/>
        <w:t>5.4项目实施的人员条件、场地设备、信息支撑等均已落实到位。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木垒县委专用通信局开展党政专用电视会议系统音视频矩阵“双备份”改造项目截止到2024年12月31日，已完成采购备份音视频矩阵设备数量1套，实现党政专用电视会议系统在主用设备出现故障时，能快速切换至备用设备信号，确保党政专用电视会议系统的稳定可靠性。落实了党政专用电视会议系统安全保密、畅通及时的工作要求，确保中央、自治区、州、县党委政令畅通、高效传达，本项目的实施提升了系统的稳定性、会议效率、应急处理能力、用户体验和数据安全性，显著改善了党政机关的会议质量和决策效率，同时促进了党政机关工作效率、信息化建设、应急能力、资源优化配置和形象提升，为党政机关高效运转和现代化管理提供了强有力的技术支持。</w:t>
        <w:br/>
        <w:t>1.数量指标完成情况分析</w:t>
        <w:br/>
        <w:t>指标1：采购备份音视频矩阵设备数量，预期指标值：&gt;=1套，实际完成值1套，指标完成率100%（指标完成率=（实际完成值/指标值）*100%）。</w:t>
        <w:br/>
        <w:t>综上所述，本指标满分为12分，根据评分标准得12分。</w:t>
        <w:br/>
        <w:t>2.质量指标完成情况分析</w:t>
        <w:br/>
        <w:t>指标1：设备验收合格率，预期指标值：=100%，实际完成值100%，指标完成率100%（指标完成率=（实际完成值/指标值）*100%）；</w:t>
        <w:br/>
        <w:t>指标2：政府采购率，预期指标值：=100%，实际完成值100%，指标完成率100%（指标完成率=（实际完成值/指标值）*100%）。</w:t>
        <w:br/>
        <w:t>综上所述，本指标满分为14分，根据评分标准得14分。</w:t>
        <w:br/>
        <w:t>3.时效指标完成情况分析</w:t>
        <w:br/>
        <w:t>指标1：设备安装完成时间，预期指标值：2023年5月前，实际完成值2023年5月，指标完成率100%（指标完成率=（实际完成值/指标值）*100%）。</w:t>
        <w:br/>
        <w:t>综上所述，本指标满分为12分，根据评分标准得12分。</w:t>
        <w:br/>
        <w:t>4.项目成本情况分析</w:t>
        <w:br/>
        <w:t>指标1：固定资产采购成本，预期指标值：&lt;=63.06万元，实际完成值63.06万元，指标完成率100%（指标完成率=（实际完成值/指标值）*100%）；</w:t>
        <w:br/>
        <w:t>指标2：配套成本，预期指标值：&lt;=10.83万元，实际完成值10.83万元，指标完成率100%（指标完成率=（实际完成值/指标值）*100%）。</w:t>
        <w:br/>
        <w:t>综上所述，本指标满分为12分，根据评分标准得12分。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我单位项目截止到2024年12月31日，已完成100%；其中：</w:t>
        <w:br/>
        <w:t>1.经济效益指标完成情况分析：</w:t>
        <w:br/>
        <w:t>本项目无该项指标。</w:t>
        <w:br/>
        <w:t>2.社会效益指标完成情况分析</w:t>
        <w:br/>
        <w:t>指标1：设备正常使用率，预期指标值：&gt;=95%，实际完成值95%，指标完成率100%（指标完成率=（实际完成值/指标值）*100%）。</w:t>
        <w:br/>
        <w:t>综上所述，本指标满分为20分，根据评分标准得20分。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因本项目不直接面向于社会公众，故本项目未设置满意度指标。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4.在项目启动前，对现有党政电视会议系统的音视频设备运行状况、网络环境、会议需求等进行全面调研评估。通过梳理以往会议中出现的音视频中断、信号不稳定等问题，明确改造重点。</w:t>
        <w:br/>
        <w:t>（二）后续工作计划</w:t>
        <w:br/>
        <w:t>1.我们将进一步加强资金管理、项目管理，用制度、用规范来有效提高项目进度，专人负责资金、专人负责项目管理，确保该项目在既定时间内完成所有工作量，达到预期效果。</w:t>
        <w:br/>
        <w:t>2.深化系统功能应用，持续关注音视频技术发展趋势，结合党政机关实际需求，探索系统功能拓展。</w:t>
        <w:br/>
        <w:t>（三）存在问题及原因分析</w:t>
        <w:br/>
        <w:t>1.存在问题：</w:t>
        <w:br/>
        <w:t>（1）绩效预算认识不够充分，绩效理念有待进一步强化。</w:t>
        <w:br/>
        <w:t>（2）设备兼容性与适配性不足，改造后部分音视频设备出现兼容性问题，导致画面出现卡顿。缺乏完善的运维管理制度和应急预案，一旦出现故障，难以快速恢复系统正常运行。</w:t>
        <w:br/>
        <w:t>2.改进措施：</w:t>
        <w:br/>
        <w:t>（1）增强对预算绩效管理工作的重视，组织绩效全过程工作培训学习，让更多的工作人员参与进来，激发对实施绩效监控的积极性，将预算绩效全过程应用到项目实施过程中。</w:t>
        <w:br/>
        <w:t>（2）优化设备选型与兼容性改造，开展设备兼容性测试，对新采购的音视频备份设备进行全链路模拟测试，对不兼容的设备进行升级或适配改造。制定详细的运维手册和应急预案，明确日常巡检、故障处理流程，定期开展系统压力测试和应急演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1.开展进度的跟踪，确保项目绩效目标的完成。规范程序，严格把关，进一步完善项目申报、审核、审批等程序。</w:t>
        <w:br/>
        <w:t>2.健全制度，加强监督。针对存在的问题，进一步完善相关制度，加强督促检查，确保质量安全和建设进度，同时及时完善资料，妥善保管档案资料。</w:t>
        <w:br/>
        <w:t>3.组织相关技术人员和操作人员参加培训，使其熟悉音视频双备份系统的操作方法、维护要点和故障应急处理流程。</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